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40BF" w:rsidRDefault="004340BF" w:rsidP="004340BF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4340BF" w:rsidRDefault="004340BF" w:rsidP="004340B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01ª SESSÃO EXTRAORDINÁRIA</w:t>
      </w:r>
    </w:p>
    <w:p w:rsidR="004340BF" w:rsidRDefault="004340BF" w:rsidP="004340BF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13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>.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>02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>.202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>3</w:t>
      </w:r>
    </w:p>
    <w:p w:rsidR="004340BF" w:rsidRDefault="004340BF" w:rsidP="004340BF">
      <w:pPr>
        <w:keepNext/>
        <w:spacing w:after="0" w:line="240" w:lineRule="auto"/>
        <w:jc w:val="both"/>
        <w:outlineLvl w:val="0"/>
        <w:rPr>
          <w:rFonts w:ascii="Arial" w:eastAsia="Times New Roman" w:hAnsi="Arial" w:cs="Arial"/>
          <w:b/>
          <w:color w:val="FF0000"/>
          <w:sz w:val="28"/>
          <w:szCs w:val="28"/>
          <w:lang w:eastAsia="pt-BR"/>
        </w:rPr>
      </w:pPr>
    </w:p>
    <w:p w:rsidR="004340BF" w:rsidRDefault="004340BF" w:rsidP="004340BF">
      <w:pPr>
        <w:keepNext/>
        <w:spacing w:after="0" w:line="240" w:lineRule="auto"/>
        <w:jc w:val="both"/>
        <w:outlineLvl w:val="0"/>
        <w:rPr>
          <w:rFonts w:ascii="Arial" w:eastAsia="Times New Roman" w:hAnsi="Arial" w:cs="Arial"/>
          <w:b/>
          <w:color w:val="FF0000"/>
          <w:sz w:val="24"/>
          <w:szCs w:val="24"/>
          <w:lang w:eastAsia="pt-BR"/>
        </w:rPr>
      </w:pPr>
    </w:p>
    <w:p w:rsidR="004340BF" w:rsidRDefault="004340BF" w:rsidP="004340B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340BF" w:rsidRDefault="004340BF" w:rsidP="004340BF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4340BF" w:rsidRDefault="004340BF" w:rsidP="004340BF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:rsidR="004340BF" w:rsidRDefault="004340BF" w:rsidP="004340BF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         DO EXECUTIVO: </w:t>
      </w:r>
    </w:p>
    <w:p w:rsidR="004340BF" w:rsidRPr="004340BF" w:rsidRDefault="004340BF" w:rsidP="004340BF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>-</w:t>
      </w: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>Projeto de Lei nº 0</w:t>
      </w: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>06</w:t>
      </w: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>/202</w:t>
      </w: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23, </w:t>
      </w:r>
      <w:proofErr w:type="gramStart"/>
      <w:r>
        <w:rPr>
          <w:rFonts w:ascii="Arial" w:eastAsia="Times New Roman" w:hAnsi="Arial" w:cs="Arial"/>
          <w:sz w:val="24"/>
          <w:szCs w:val="24"/>
          <w:lang w:eastAsia="pt-BR"/>
        </w:rPr>
        <w:t>Altera</w:t>
      </w:r>
      <w:proofErr w:type="gramEnd"/>
      <w:r>
        <w:rPr>
          <w:rFonts w:ascii="Arial" w:eastAsia="Times New Roman" w:hAnsi="Arial" w:cs="Arial"/>
          <w:sz w:val="24"/>
          <w:szCs w:val="24"/>
          <w:lang w:eastAsia="pt-BR"/>
        </w:rPr>
        <w:t xml:space="preserve"> o dispositivo nos incisos I e II e revoga o inciso III, pertencentes ao § 2º do artigo 1º da Lei nº756/2021, e dá outras providências.</w:t>
      </w:r>
    </w:p>
    <w:p w:rsidR="004340BF" w:rsidRDefault="004340BF" w:rsidP="004340BF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ab/>
        <w:t xml:space="preserve">      </w:t>
      </w:r>
    </w:p>
    <w:p w:rsidR="004340BF" w:rsidRDefault="004340BF" w:rsidP="004340BF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</w:p>
    <w:p w:rsidR="004340BF" w:rsidRDefault="004340BF" w:rsidP="004340BF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</w:p>
    <w:p w:rsidR="004340BF" w:rsidRDefault="004340BF" w:rsidP="004340BF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</w:p>
    <w:p w:rsidR="004340BF" w:rsidRDefault="004340BF" w:rsidP="004340BF">
      <w:pPr>
        <w:tabs>
          <w:tab w:val="left" w:pos="2127"/>
        </w:tabs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        DO LEGISLATIVO: </w:t>
      </w:r>
    </w:p>
    <w:p w:rsidR="004340BF" w:rsidRDefault="004340BF" w:rsidP="004340BF">
      <w:pPr>
        <w:tabs>
          <w:tab w:val="left" w:pos="2127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-Projeto de Lei Legislativo nº002/2023, </w:t>
      </w:r>
      <w:proofErr w:type="gramStart"/>
      <w:r>
        <w:rPr>
          <w:rFonts w:ascii="Arial" w:hAnsi="Arial" w:cs="Arial"/>
          <w:sz w:val="24"/>
          <w:szCs w:val="24"/>
        </w:rPr>
        <w:t>Altera</w:t>
      </w:r>
      <w:proofErr w:type="gramEnd"/>
      <w:r>
        <w:rPr>
          <w:rFonts w:ascii="Arial" w:hAnsi="Arial" w:cs="Arial"/>
          <w:sz w:val="24"/>
          <w:szCs w:val="24"/>
        </w:rPr>
        <w:t xml:space="preserve"> as Leis 529/2015 e 536/2015, Que dispõe respectivamente sobre a Reestruturação Organizacional Administrativa e o PCCS da Câmara Municipal de Feliz Natal – MT, de autoria dos vereadores </w:t>
      </w:r>
      <w:proofErr w:type="spellStart"/>
      <w:r>
        <w:rPr>
          <w:rFonts w:ascii="Arial" w:hAnsi="Arial" w:cs="Arial"/>
          <w:sz w:val="24"/>
          <w:szCs w:val="24"/>
        </w:rPr>
        <w:t>Odenílio</w:t>
      </w:r>
      <w:proofErr w:type="spellEnd"/>
      <w:r>
        <w:rPr>
          <w:rFonts w:ascii="Arial" w:hAnsi="Arial" w:cs="Arial"/>
          <w:sz w:val="24"/>
          <w:szCs w:val="24"/>
        </w:rPr>
        <w:t xml:space="preserve"> Moreira Sousa MDB, Adriana de Sousa Silva MDB, Felipe </w:t>
      </w:r>
      <w:proofErr w:type="spellStart"/>
      <w:r>
        <w:rPr>
          <w:rFonts w:ascii="Arial" w:hAnsi="Arial" w:cs="Arial"/>
          <w:sz w:val="24"/>
          <w:szCs w:val="24"/>
        </w:rPr>
        <w:t>Rienehr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Faganello</w:t>
      </w:r>
      <w:proofErr w:type="spellEnd"/>
      <w:r>
        <w:rPr>
          <w:rFonts w:ascii="Arial" w:hAnsi="Arial" w:cs="Arial"/>
          <w:sz w:val="24"/>
          <w:szCs w:val="24"/>
        </w:rPr>
        <w:t xml:space="preserve"> PSDB, Flávio André Caldeira MDB, Manoel Aparecido Nazário MDB, Raimundo Gomes da Silva PSDB, Raimundo Pedro P. Raposo PSC, Marta Dama DEM e Willian Diego </w:t>
      </w:r>
      <w:proofErr w:type="spellStart"/>
      <w:r>
        <w:rPr>
          <w:rFonts w:ascii="Arial" w:hAnsi="Arial" w:cs="Arial"/>
          <w:sz w:val="24"/>
          <w:szCs w:val="24"/>
        </w:rPr>
        <w:t>Mirandola</w:t>
      </w:r>
      <w:proofErr w:type="spellEnd"/>
      <w:r>
        <w:rPr>
          <w:rFonts w:ascii="Arial" w:hAnsi="Arial" w:cs="Arial"/>
          <w:sz w:val="24"/>
          <w:szCs w:val="24"/>
        </w:rPr>
        <w:t xml:space="preserve"> – União Brasil.</w:t>
      </w:r>
    </w:p>
    <w:p w:rsidR="004340BF" w:rsidRPr="004340BF" w:rsidRDefault="004340BF" w:rsidP="004340BF">
      <w:pPr>
        <w:tabs>
          <w:tab w:val="left" w:pos="2127"/>
        </w:tabs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4340BF" w:rsidRDefault="004340BF" w:rsidP="004340B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-Projeto de Lei Legislativo nº003/2023</w:t>
      </w:r>
      <w:r>
        <w:rPr>
          <w:rFonts w:ascii="Arial" w:hAnsi="Arial" w:cs="Arial"/>
          <w:sz w:val="24"/>
          <w:szCs w:val="24"/>
        </w:rPr>
        <w:t xml:space="preserve">, </w:t>
      </w:r>
      <w:proofErr w:type="gramStart"/>
      <w:r>
        <w:rPr>
          <w:rFonts w:ascii="Arial" w:hAnsi="Arial" w:cs="Arial"/>
          <w:sz w:val="24"/>
          <w:szCs w:val="24"/>
        </w:rPr>
        <w:t>Autoriza</w:t>
      </w:r>
      <w:proofErr w:type="gramEnd"/>
      <w:r>
        <w:rPr>
          <w:rFonts w:ascii="Arial" w:hAnsi="Arial" w:cs="Arial"/>
          <w:sz w:val="24"/>
          <w:szCs w:val="24"/>
        </w:rPr>
        <w:t xml:space="preserve"> o Poder Legislativo Municipal a conceder Termo de Fomento a Associação Comunitária, Cultural e Folclórica de Feliz Natal/MT, e dá outras providências, de autoria dos vereadores </w:t>
      </w:r>
      <w:proofErr w:type="spellStart"/>
      <w:r>
        <w:rPr>
          <w:rFonts w:ascii="Arial" w:hAnsi="Arial" w:cs="Arial"/>
          <w:sz w:val="24"/>
          <w:szCs w:val="24"/>
        </w:rPr>
        <w:t>Odenílio</w:t>
      </w:r>
      <w:proofErr w:type="spellEnd"/>
      <w:r>
        <w:rPr>
          <w:rFonts w:ascii="Arial" w:hAnsi="Arial" w:cs="Arial"/>
          <w:sz w:val="24"/>
          <w:szCs w:val="24"/>
        </w:rPr>
        <w:t xml:space="preserve"> Moreira Sousa MDB, Adriana de Sousa Silva MDB, Felipe </w:t>
      </w:r>
      <w:proofErr w:type="spellStart"/>
      <w:r>
        <w:rPr>
          <w:rFonts w:ascii="Arial" w:hAnsi="Arial" w:cs="Arial"/>
          <w:sz w:val="24"/>
          <w:szCs w:val="24"/>
        </w:rPr>
        <w:t>Rienehr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Faganello</w:t>
      </w:r>
      <w:proofErr w:type="spellEnd"/>
      <w:r>
        <w:rPr>
          <w:rFonts w:ascii="Arial" w:hAnsi="Arial" w:cs="Arial"/>
          <w:sz w:val="24"/>
          <w:szCs w:val="24"/>
        </w:rPr>
        <w:t xml:space="preserve"> PSDB, Flávio André Caldeira MDB, Manoel Aparecido Nazário MDB, Raimundo Gomes da Silva PSDB, Raimundo Pedro P. Raposo PSC, Marta Dama DEM e Willian Diego </w:t>
      </w:r>
      <w:proofErr w:type="spellStart"/>
      <w:r>
        <w:rPr>
          <w:rFonts w:ascii="Arial" w:hAnsi="Arial" w:cs="Arial"/>
          <w:sz w:val="24"/>
          <w:szCs w:val="24"/>
        </w:rPr>
        <w:t>Mirandola</w:t>
      </w:r>
      <w:proofErr w:type="spellEnd"/>
      <w:r>
        <w:rPr>
          <w:rFonts w:ascii="Arial" w:hAnsi="Arial" w:cs="Arial"/>
          <w:sz w:val="24"/>
          <w:szCs w:val="24"/>
        </w:rPr>
        <w:t xml:space="preserve"> – União Brasil.</w:t>
      </w:r>
    </w:p>
    <w:p w:rsidR="004340BF" w:rsidRDefault="004340BF" w:rsidP="004340BF">
      <w:pPr>
        <w:tabs>
          <w:tab w:val="left" w:pos="212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340BF" w:rsidRDefault="004340BF" w:rsidP="004340BF">
      <w:pPr>
        <w:tabs>
          <w:tab w:val="left" w:pos="2127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ab/>
        <w:t xml:space="preserve">     </w:t>
      </w:r>
    </w:p>
    <w:p w:rsidR="004340BF" w:rsidRDefault="004340BF" w:rsidP="004340BF">
      <w:pPr>
        <w:tabs>
          <w:tab w:val="left" w:pos="2127"/>
        </w:tabs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4340BF" w:rsidRDefault="004340BF" w:rsidP="004340BF">
      <w:pPr>
        <w:tabs>
          <w:tab w:val="left" w:pos="2127"/>
        </w:tabs>
        <w:spacing w:after="0" w:line="240" w:lineRule="auto"/>
        <w:ind w:firstLine="2880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ORDEM DO DIA</w:t>
      </w:r>
    </w:p>
    <w:p w:rsidR="004340BF" w:rsidRDefault="004340BF" w:rsidP="004340BF">
      <w:pPr>
        <w:tabs>
          <w:tab w:val="left" w:pos="2127"/>
        </w:tabs>
        <w:spacing w:after="0" w:line="240" w:lineRule="auto"/>
        <w:ind w:firstLine="2880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4340BF" w:rsidRDefault="004340BF" w:rsidP="004340B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>DO EXECUTIVO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: </w:t>
      </w:r>
    </w:p>
    <w:p w:rsidR="004340BF" w:rsidRDefault="004340BF" w:rsidP="004340B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 Discussão e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segunda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votação do Projeto de Lei</w:t>
      </w:r>
      <w:r>
        <w:rPr>
          <w:rFonts w:ascii="Arial" w:eastAsia="Times New Roman" w:hAnsi="Arial" w:cs="Arial"/>
          <w:sz w:val="24"/>
          <w:szCs w:val="24"/>
          <w:lang w:eastAsia="pt-BR"/>
        </w:rPr>
        <w:tab/>
        <w:t xml:space="preserve">                       nº 0</w:t>
      </w:r>
      <w:r>
        <w:rPr>
          <w:rFonts w:ascii="Arial" w:eastAsia="Times New Roman" w:hAnsi="Arial" w:cs="Arial"/>
          <w:sz w:val="24"/>
          <w:szCs w:val="24"/>
          <w:lang w:eastAsia="pt-BR"/>
        </w:rPr>
        <w:t>06</w:t>
      </w:r>
      <w:r>
        <w:rPr>
          <w:rFonts w:ascii="Arial" w:eastAsia="Times New Roman" w:hAnsi="Arial" w:cs="Arial"/>
          <w:sz w:val="24"/>
          <w:szCs w:val="24"/>
          <w:lang w:eastAsia="pt-BR"/>
        </w:rPr>
        <w:t>/202</w:t>
      </w:r>
      <w:r>
        <w:rPr>
          <w:rFonts w:ascii="Arial" w:eastAsia="Times New Roman" w:hAnsi="Arial" w:cs="Arial"/>
          <w:sz w:val="24"/>
          <w:szCs w:val="24"/>
          <w:lang w:eastAsia="pt-BR"/>
        </w:rPr>
        <w:t>3</w:t>
      </w:r>
    </w:p>
    <w:p w:rsidR="004340BF" w:rsidRDefault="004340BF" w:rsidP="004340BF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</w:p>
    <w:p w:rsidR="004340BF" w:rsidRDefault="004340BF" w:rsidP="004340BF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4340BF" w:rsidRDefault="004340BF" w:rsidP="004340BF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DO LEGISLATIVO:</w:t>
      </w:r>
    </w:p>
    <w:p w:rsidR="004340BF" w:rsidRDefault="004340BF" w:rsidP="004340BF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Pr="004340BF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Discussão e segunda votação do Projeto de </w:t>
      </w:r>
      <w:r w:rsidR="00784B40">
        <w:rPr>
          <w:rFonts w:ascii="Arial" w:eastAsia="Times New Roman" w:hAnsi="Arial" w:cs="Arial"/>
          <w:bCs/>
          <w:sz w:val="24"/>
          <w:szCs w:val="24"/>
          <w:lang w:eastAsia="pt-BR"/>
        </w:rPr>
        <w:t>L</w:t>
      </w:r>
      <w:r w:rsidRPr="004340BF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ei Legislativo       </w:t>
      </w:r>
      <w:r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      </w:t>
      </w:r>
      <w:r w:rsidRPr="004340BF">
        <w:rPr>
          <w:rFonts w:ascii="Arial" w:eastAsia="Times New Roman" w:hAnsi="Arial" w:cs="Arial"/>
          <w:bCs/>
          <w:sz w:val="24"/>
          <w:szCs w:val="24"/>
          <w:lang w:eastAsia="pt-BR"/>
        </w:rPr>
        <w:t>nº 002/2023</w:t>
      </w:r>
    </w:p>
    <w:p w:rsidR="004340BF" w:rsidRPr="004340BF" w:rsidRDefault="004340BF" w:rsidP="004340BF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Discussão e segunda votação do Projeto de Lei Legislativo</w:t>
      </w:r>
      <w:r w:rsidR="00784B40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            nº 003/2023</w:t>
      </w:r>
    </w:p>
    <w:p w:rsidR="004340BF" w:rsidRDefault="004340BF" w:rsidP="004340B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</w:p>
    <w:p w:rsidR="004340BF" w:rsidRDefault="004340BF" w:rsidP="004340BF">
      <w:pPr>
        <w:pStyle w:val="SemEspaamen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4340BF" w:rsidRDefault="004340BF" w:rsidP="004340BF">
      <w:pPr>
        <w:pStyle w:val="SemEspaamen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4340BF" w:rsidRDefault="004340BF" w:rsidP="004340BF">
      <w:r>
        <w:t xml:space="preserve"> </w:t>
      </w:r>
    </w:p>
    <w:sectPr w:rsidR="004340B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0BF"/>
    <w:rsid w:val="00000818"/>
    <w:rsid w:val="001945F1"/>
    <w:rsid w:val="004340BF"/>
    <w:rsid w:val="00784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075A2"/>
  <w15:chartTrackingRefBased/>
  <w15:docId w15:val="{026B7167-3CFC-4940-9072-6B908E92F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40BF"/>
    <w:pPr>
      <w:spacing w:after="160" w:line="252" w:lineRule="auto"/>
    </w:pPr>
    <w:rPr>
      <w:rFonts w:ascii="Calibri" w:eastAsia="Calibri" w:hAnsi="Calibri" w:cs="Times New Roman"/>
    </w:rPr>
  </w:style>
  <w:style w:type="paragraph" w:styleId="Ttulo2">
    <w:name w:val="heading 2"/>
    <w:basedOn w:val="Normal"/>
    <w:next w:val="Normal"/>
    <w:link w:val="Ttulo2Char"/>
    <w:unhideWhenUsed/>
    <w:qFormat/>
    <w:rsid w:val="00000818"/>
    <w:pPr>
      <w:keepNext/>
      <w:tabs>
        <w:tab w:val="left" w:pos="1980"/>
      </w:tabs>
      <w:spacing w:after="0" w:line="240" w:lineRule="auto"/>
      <w:jc w:val="center"/>
      <w:outlineLvl w:val="1"/>
    </w:pPr>
    <w:rPr>
      <w:rFonts w:ascii="Arial" w:eastAsia="Times New Roman" w:hAnsi="Arial" w:cs="Arial"/>
      <w:b/>
      <w:bCs/>
      <w:i/>
      <w:iCs/>
      <w:color w:val="0000FF"/>
      <w:sz w:val="4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000818"/>
    <w:rPr>
      <w:rFonts w:ascii="Arial" w:eastAsia="Times New Roman" w:hAnsi="Arial" w:cs="Arial"/>
      <w:b/>
      <w:bCs/>
      <w:i/>
      <w:iCs/>
      <w:color w:val="0000FF"/>
      <w:sz w:val="48"/>
      <w:szCs w:val="24"/>
      <w:lang w:eastAsia="pt-BR"/>
    </w:rPr>
  </w:style>
  <w:style w:type="paragraph" w:styleId="SemEspaamento">
    <w:name w:val="No Spacing"/>
    <w:uiPriority w:val="1"/>
    <w:qFormat/>
    <w:rsid w:val="004340B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53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246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2023-02-10T17:59:00Z</dcterms:created>
  <dcterms:modified xsi:type="dcterms:W3CDTF">2023-02-10T18:13:00Z</dcterms:modified>
</cp:coreProperties>
</file>